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0" w:rsidRPr="004457A0" w:rsidRDefault="004457A0" w:rsidP="004457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9"/>
          <w:szCs w:val="9"/>
          <w:lang w:eastAsia="ru-RU"/>
        </w:rPr>
      </w:pPr>
      <w:r w:rsidRPr="004457A0">
        <w:rPr>
          <w:rFonts w:ascii="Arial" w:eastAsia="Times New Roman" w:hAnsi="Arial" w:cs="Arial"/>
          <w:b/>
          <w:bCs/>
          <w:color w:val="222222"/>
          <w:sz w:val="12"/>
          <w:lang w:eastAsia="ru-RU"/>
        </w:rPr>
        <w:t>ПОЛОЖЕНИЕ</w:t>
      </w:r>
    </w:p>
    <w:p w:rsidR="004457A0" w:rsidRPr="004457A0" w:rsidRDefault="004457A0" w:rsidP="004457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9"/>
          <w:szCs w:val="9"/>
          <w:lang w:eastAsia="ru-RU"/>
        </w:rPr>
      </w:pPr>
      <w:r w:rsidRPr="004457A0">
        <w:rPr>
          <w:rFonts w:ascii="Arial" w:eastAsia="Times New Roman" w:hAnsi="Arial" w:cs="Arial"/>
          <w:b/>
          <w:bCs/>
          <w:color w:val="222222"/>
          <w:sz w:val="9"/>
          <w:lang w:eastAsia="ru-RU"/>
        </w:rPr>
        <w:t>о первенстве Нижегородской области 2014 года по шахматам</w:t>
      </w:r>
    </w:p>
    <w:p w:rsidR="004457A0" w:rsidRPr="004457A0" w:rsidRDefault="004457A0" w:rsidP="004457A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9"/>
          <w:szCs w:val="9"/>
          <w:lang w:eastAsia="ru-RU"/>
        </w:rPr>
      </w:pPr>
      <w:r w:rsidRPr="004457A0">
        <w:rPr>
          <w:rFonts w:ascii="Arial" w:eastAsia="Times New Roman" w:hAnsi="Arial" w:cs="Arial"/>
          <w:b/>
          <w:bCs/>
          <w:color w:val="222222"/>
          <w:sz w:val="9"/>
          <w:lang w:eastAsia="ru-RU"/>
        </w:rPr>
        <w:t>среди юношей и девушек до 11 лет (2005 г.р. и моложе) и до 13 лет (2003 г.р. и моложе)</w:t>
      </w:r>
    </w:p>
    <w:p w:rsidR="004457A0" w:rsidRPr="004457A0" w:rsidRDefault="004457A0" w:rsidP="004457A0">
      <w:pPr>
        <w:spacing w:after="0" w:line="240" w:lineRule="auto"/>
        <w:rPr>
          <w:rFonts w:ascii="Arial" w:eastAsia="Times New Roman" w:hAnsi="Arial" w:cs="Arial"/>
          <w:color w:val="222222"/>
          <w:sz w:val="9"/>
          <w:szCs w:val="9"/>
          <w:lang w:eastAsia="ru-RU"/>
        </w:rPr>
      </w:pPr>
    </w:p>
    <w:p w:rsidR="004457A0" w:rsidRPr="004457A0" w:rsidRDefault="004457A0" w:rsidP="004457A0">
      <w:pPr>
        <w:spacing w:after="0" w:line="240" w:lineRule="auto"/>
        <w:rPr>
          <w:rFonts w:ascii="Arial" w:eastAsia="Times New Roman" w:hAnsi="Arial" w:cs="Arial"/>
          <w:color w:val="222222"/>
          <w:sz w:val="9"/>
          <w:szCs w:val="9"/>
          <w:lang w:eastAsia="ru-RU"/>
        </w:rPr>
      </w:pPr>
    </w:p>
    <w:p w:rsidR="004457A0" w:rsidRPr="004457A0" w:rsidRDefault="004457A0" w:rsidP="004457A0">
      <w:pPr>
        <w:numPr>
          <w:ilvl w:val="0"/>
          <w:numId w:val="1"/>
        </w:numPr>
        <w:spacing w:before="100" w:beforeAutospacing="1" w:after="100" w:afterAutospacing="1" w:line="135" w:lineRule="atLeast"/>
        <w:ind w:left="188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i/>
          <w:iCs/>
          <w:color w:val="333333"/>
          <w:sz w:val="10"/>
          <w:u w:val="single"/>
          <w:lang w:eastAsia="ru-RU"/>
        </w:rPr>
        <w:t>ЦЕЛИ И ЗАДАЧИ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Соревнования проводятся с целью популяризации шахмат в Нижегородской области, повышения мастерства ведущих молодых шахматистов, а также выявления сильнейших спортсменов области для участия в финалах первенства Приволжского федерального округа и первенства России среди юношей и девушек по шахматам.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numPr>
          <w:ilvl w:val="0"/>
          <w:numId w:val="2"/>
        </w:numPr>
        <w:spacing w:before="100" w:beforeAutospacing="1" w:after="100" w:afterAutospacing="1" w:line="135" w:lineRule="atLeast"/>
        <w:ind w:left="188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i/>
          <w:iCs/>
          <w:color w:val="333333"/>
          <w:sz w:val="10"/>
          <w:u w:val="single"/>
          <w:lang w:eastAsia="ru-RU"/>
        </w:rPr>
        <w:t>ОРГАНИЗАТОРЫ СОРЕВНОВАНИЙ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Общее руководство проведением соревнований осуществляется Министерством спорта и молодежной политики Нижегородской области и шахматной федерацией Нижегородской области.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Непосредственное проведение возлагается на главную судейскую коллегию.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Главный судья соревнований, судья первой категории – А.А.Костров.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numPr>
          <w:ilvl w:val="0"/>
          <w:numId w:val="3"/>
        </w:numPr>
        <w:spacing w:before="100" w:beforeAutospacing="1" w:after="100" w:afterAutospacing="1" w:line="135" w:lineRule="atLeast"/>
        <w:ind w:left="188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i/>
          <w:iCs/>
          <w:color w:val="333333"/>
          <w:sz w:val="10"/>
          <w:u w:val="single"/>
          <w:lang w:eastAsia="ru-RU"/>
        </w:rPr>
        <w:t>УЧАСТНИКИ, ВРЕМЯ, МЕСТО И ПОРЯДОК ПРОВЕДЕНИЯ СОРЕВНОВАНИЙ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Соревнования проводятся по четырем раздельным турнирам: среди юношей до 11 и 13 лет и среди девушек до 11 и 13 лет.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К участию в соревнованиях до 11 лет допускаются шахматисты Нижегородской области с квалификацией не ниже 2 разряда (юноши) и не ниже 3 разряда (девушки).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К участию в соревнованиях до 13 лет допускаются шахматисты с квалификацией не ниже 2 разряда (юноши) и не ниже 2 разряда (девушки).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Соревнования проводятся в помещении МБОУ ДОД «ДЮСШ №15 по шахматам» (г</w:t>
      </w:r>
      <w:proofErr w:type="gramStart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.Н</w:t>
      </w:r>
      <w:proofErr w:type="gramEnd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ижний Новгород, ул.Школьная, д. 28) с 14 по 22 июня 2014 г. в девять туров по швейцарской системе или по круговой системе по правилам ФИДЕ в зависимости от количества участников в каждом турнире, с использованием программы жеребьевки SWISS-5.5.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Претензии на компьютерную жеребьевку не принимаются.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Контроль времени – 1 час 30 минут на партию с добавлением 30 секунд на ход, начиная с первого хода, каждому участнику во всех турнирах.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Регистрация участников – 14 июня 2014 г. до 10.00. Участники, зарегистрированные после 10.00, включаются в дополнительную жеребьевку после начала первого тура.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Открытие соревнований 14 июня 2014 г. в 10.30, начало первого тура – в 11.00.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Начало последующих туров (со 2 по 9 тур) – в  10.00. При опоздании более чем на 30 минут от начала тура, участнику засчитывается техническое поражение.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Подтверждение об участии в турнире – до 11 июня 2014 г. по телефону: 8–(831)–297–96–33 (МБОУ ДОД «ДЮСШ №15 по шахматам»), факсу: 8–(831)– 297–99–01 или </w:t>
      </w:r>
      <w:proofErr w:type="spellStart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E-mail</w:t>
      </w:r>
      <w:proofErr w:type="spellEnd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: </w:t>
      </w:r>
      <w:hyperlink r:id="rId5" w:history="1">
        <w:r w:rsidRPr="004457A0">
          <w:rPr>
            <w:rFonts w:ascii="Helvetica" w:eastAsia="Times New Roman" w:hAnsi="Helvetica" w:cs="Helvetica"/>
            <w:color w:val="0088CC"/>
            <w:sz w:val="10"/>
            <w:lang w:eastAsia="ru-RU"/>
          </w:rPr>
          <w:t>chess15nnov@yandex.ru</w:t>
        </w:r>
      </w:hyperlink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numPr>
          <w:ilvl w:val="0"/>
          <w:numId w:val="4"/>
        </w:numPr>
        <w:spacing w:before="100" w:beforeAutospacing="1" w:after="100" w:afterAutospacing="1" w:line="135" w:lineRule="atLeast"/>
        <w:ind w:left="188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i/>
          <w:iCs/>
          <w:color w:val="333333"/>
          <w:sz w:val="10"/>
          <w:u w:val="single"/>
          <w:lang w:eastAsia="ru-RU"/>
        </w:rPr>
        <w:t>ОПРЕДЕЛЕНИЕ ПОБЕДИТЕЛЕЙ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Места участников турнира по швейцарской системе определяются по наибольшей сумме набранных очков, а при их равенстве – последовательно по коэффициенту </w:t>
      </w:r>
      <w:proofErr w:type="spellStart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Бухгольца</w:t>
      </w:r>
      <w:proofErr w:type="spellEnd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, по коэффициенту </w:t>
      </w:r>
      <w:proofErr w:type="spellStart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Бергера</w:t>
      </w:r>
      <w:proofErr w:type="spellEnd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 и коэффициенту «прогресса».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 xml:space="preserve">В круговом турнире места определяются по наибольшей сумме набранных очков, а при их равенстве – последовательно по коэффициенту </w:t>
      </w:r>
      <w:proofErr w:type="spellStart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Бергера</w:t>
      </w:r>
      <w:proofErr w:type="spellEnd"/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, по количеству побед, по результату личной встречи.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numPr>
          <w:ilvl w:val="0"/>
          <w:numId w:val="5"/>
        </w:numPr>
        <w:spacing w:before="100" w:beforeAutospacing="1" w:after="100" w:afterAutospacing="1" w:line="135" w:lineRule="atLeast"/>
        <w:ind w:left="188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i/>
          <w:iCs/>
          <w:color w:val="333333"/>
          <w:sz w:val="10"/>
          <w:u w:val="single"/>
          <w:lang w:eastAsia="ru-RU"/>
        </w:rPr>
        <w:t>УСЛОВИЯ ПРИЕМА И НАГРАЖДЕНИЕ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Победители соревнования награждаются дипломами Министерства спорта и молодежной политики Нижегородской области.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Расходы, связанные с проездом к месту соревнований, питанием и размещением несут командирующие организации.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  <w:t>Участники, которым требуется размещение, должны подать предварительную заявку организаторам соревнований.</w:t>
      </w: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spacing w:after="68" w:line="135" w:lineRule="atLeast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</w:p>
    <w:p w:rsidR="004457A0" w:rsidRPr="004457A0" w:rsidRDefault="004457A0" w:rsidP="004457A0">
      <w:pPr>
        <w:spacing w:after="68" w:line="135" w:lineRule="atLeast"/>
        <w:ind w:left="-284"/>
        <w:jc w:val="center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4457A0">
        <w:rPr>
          <w:rFonts w:ascii="Helvetica" w:eastAsia="Times New Roman" w:hAnsi="Helvetica" w:cs="Helvetica"/>
          <w:b/>
          <w:bCs/>
          <w:color w:val="333333"/>
          <w:sz w:val="10"/>
          <w:lang w:eastAsia="ru-RU"/>
        </w:rPr>
        <w:t>НАСТОЯЩЕЕ ПОЛОЖЕНИЕ ЯВЛЯЕТСЯ ВЫЗОВОМ НА СОРЕВНОВАНИЯ</w:t>
      </w:r>
    </w:p>
    <w:p w:rsidR="00481ECA" w:rsidRDefault="00481ECA"/>
    <w:sectPr w:rsidR="00481ECA" w:rsidSect="004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60E8"/>
    <w:multiLevelType w:val="multilevel"/>
    <w:tmpl w:val="F81E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F4BA3"/>
    <w:multiLevelType w:val="multilevel"/>
    <w:tmpl w:val="D39A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84743"/>
    <w:multiLevelType w:val="multilevel"/>
    <w:tmpl w:val="322C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100EA"/>
    <w:multiLevelType w:val="multilevel"/>
    <w:tmpl w:val="80A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C3274"/>
    <w:multiLevelType w:val="multilevel"/>
    <w:tmpl w:val="A744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457A0"/>
    <w:rsid w:val="004457A0"/>
    <w:rsid w:val="004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7A0"/>
    <w:rPr>
      <w:b/>
      <w:bCs/>
    </w:rPr>
  </w:style>
  <w:style w:type="character" w:styleId="a4">
    <w:name w:val="Emphasis"/>
    <w:basedOn w:val="a0"/>
    <w:uiPriority w:val="20"/>
    <w:qFormat/>
    <w:rsid w:val="004457A0"/>
    <w:rPr>
      <w:i/>
      <w:iCs/>
    </w:rPr>
  </w:style>
  <w:style w:type="paragraph" w:styleId="a5">
    <w:name w:val="Normal (Web)"/>
    <w:basedOn w:val="a"/>
    <w:uiPriority w:val="99"/>
    <w:semiHidden/>
    <w:unhideWhenUsed/>
    <w:rsid w:val="0044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5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15n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Krokoz™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Nabob</dc:creator>
  <cp:keywords/>
  <dc:description/>
  <cp:lastModifiedBy>Nabob</cp:lastModifiedBy>
  <cp:revision>2</cp:revision>
  <dcterms:created xsi:type="dcterms:W3CDTF">2014-06-13T13:08:00Z</dcterms:created>
  <dcterms:modified xsi:type="dcterms:W3CDTF">2014-06-13T13:11:00Z</dcterms:modified>
</cp:coreProperties>
</file>